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6" w:rsidRPr="00F41ED8" w:rsidRDefault="00D933D6" w:rsidP="00226C3D">
      <w:pPr>
        <w:rPr>
          <w:sz w:val="16"/>
          <w:szCs w:val="16"/>
        </w:rPr>
      </w:pPr>
    </w:p>
    <w:p w:rsidR="00A27DD5" w:rsidRPr="00CB05BD" w:rsidRDefault="00A27DD5" w:rsidP="00CB05BD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A27DD5" w:rsidRPr="00E73997" w:rsidRDefault="00226C3D" w:rsidP="00A27DD5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>Department/</w:t>
      </w:r>
      <w:r w:rsidR="00A27DD5">
        <w:rPr>
          <w:color w:val="auto"/>
        </w:rPr>
        <w:t xml:space="preserve">Program </w:t>
      </w:r>
      <w:r w:rsidR="00A27DD5" w:rsidRPr="00E73997">
        <w:rPr>
          <w:color w:val="auto"/>
        </w:rPr>
        <w:t>Data</w:t>
      </w:r>
    </w:p>
    <w:tbl>
      <w:tblPr>
        <w:tblStyle w:val="TableGrid"/>
        <w:tblpPr w:leftFromText="180" w:rightFromText="180" w:vertAnchor="text" w:horzAnchor="page" w:tblpX="3239" w:tblpY="178"/>
        <w:tblW w:w="0" w:type="auto"/>
        <w:tblLook w:val="04A0"/>
      </w:tblPr>
      <w:tblGrid>
        <w:gridCol w:w="4089"/>
        <w:gridCol w:w="1847"/>
        <w:gridCol w:w="2040"/>
        <w:gridCol w:w="2040"/>
      </w:tblGrid>
      <w:tr w:rsidR="00F41ED8" w:rsidTr="00027733">
        <w:trPr>
          <w:trHeight w:hRule="exact" w:val="288"/>
        </w:trPr>
        <w:tc>
          <w:tcPr>
            <w:tcW w:w="4089" w:type="dxa"/>
          </w:tcPr>
          <w:p w:rsidR="00F41ED8" w:rsidRDefault="00F41ED8" w:rsidP="00027733">
            <w:pPr>
              <w:ind w:firstLine="0"/>
            </w:pPr>
          </w:p>
        </w:tc>
        <w:tc>
          <w:tcPr>
            <w:tcW w:w="1847" w:type="dxa"/>
          </w:tcPr>
          <w:p w:rsidR="00F41ED8" w:rsidRPr="00F41ED8" w:rsidRDefault="003370F4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 2013-14</w:t>
            </w:r>
          </w:p>
        </w:tc>
        <w:tc>
          <w:tcPr>
            <w:tcW w:w="2040" w:type="dxa"/>
          </w:tcPr>
          <w:p w:rsidR="00F41ED8" w:rsidRPr="00F41ED8" w:rsidRDefault="00226C3D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Year 201</w:t>
            </w:r>
            <w:r w:rsidR="003370F4">
              <w:rPr>
                <w:sz w:val="18"/>
                <w:szCs w:val="18"/>
              </w:rPr>
              <w:t>2-13</w:t>
            </w:r>
          </w:p>
        </w:tc>
        <w:tc>
          <w:tcPr>
            <w:tcW w:w="2040" w:type="dxa"/>
          </w:tcPr>
          <w:p w:rsidR="00F41ED8" w:rsidRPr="00F41ED8" w:rsidRDefault="00226C3D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Years Prior 201</w:t>
            </w:r>
            <w:r w:rsidR="003370F4">
              <w:rPr>
                <w:sz w:val="18"/>
                <w:szCs w:val="18"/>
              </w:rPr>
              <w:t>1-12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Classified</w:t>
            </w:r>
          </w:p>
        </w:tc>
        <w:tc>
          <w:tcPr>
            <w:tcW w:w="1847" w:type="dxa"/>
          </w:tcPr>
          <w:p w:rsidR="00F41ED8" w:rsidRDefault="00CC479A" w:rsidP="00F7337F">
            <w:pPr>
              <w:ind w:firstLine="0"/>
              <w:jc w:val="center"/>
            </w:pPr>
            <w:r>
              <w:t>12</w:t>
            </w:r>
          </w:p>
        </w:tc>
        <w:tc>
          <w:tcPr>
            <w:tcW w:w="2040" w:type="dxa"/>
          </w:tcPr>
          <w:p w:rsidR="00F41ED8" w:rsidRDefault="00CC479A" w:rsidP="00F7337F">
            <w:pPr>
              <w:ind w:firstLine="0"/>
              <w:jc w:val="center"/>
            </w:pPr>
            <w:r>
              <w:t>13</w:t>
            </w:r>
          </w:p>
        </w:tc>
        <w:tc>
          <w:tcPr>
            <w:tcW w:w="2040" w:type="dxa"/>
          </w:tcPr>
          <w:p w:rsidR="00F41ED8" w:rsidRDefault="009843A3" w:rsidP="00F7337F">
            <w:pPr>
              <w:ind w:firstLine="0"/>
              <w:jc w:val="center"/>
            </w:pPr>
            <w:r>
              <w:t>13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Faculty</w:t>
            </w:r>
          </w:p>
        </w:tc>
        <w:tc>
          <w:tcPr>
            <w:tcW w:w="1847" w:type="dxa"/>
          </w:tcPr>
          <w:p w:rsidR="00F41ED8" w:rsidRDefault="00F7337F" w:rsidP="00F7337F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F41ED8" w:rsidRDefault="00F7337F" w:rsidP="00F7337F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F41ED8" w:rsidRDefault="00F7337F" w:rsidP="00F7337F">
            <w:pPr>
              <w:ind w:firstLine="0"/>
              <w:jc w:val="center"/>
            </w:pPr>
            <w:r>
              <w:t>0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Managers</w:t>
            </w:r>
          </w:p>
        </w:tc>
        <w:tc>
          <w:tcPr>
            <w:tcW w:w="1847" w:type="dxa"/>
          </w:tcPr>
          <w:p w:rsidR="00F41ED8" w:rsidRDefault="00F7337F" w:rsidP="00F7337F">
            <w:pPr>
              <w:ind w:firstLine="0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F41ED8" w:rsidRDefault="00F7337F" w:rsidP="00F7337F">
            <w:pPr>
              <w:ind w:firstLine="0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F41ED8" w:rsidRDefault="00F7337F" w:rsidP="00F7337F">
            <w:pPr>
              <w:ind w:firstLine="0"/>
              <w:jc w:val="center"/>
            </w:pPr>
            <w:r>
              <w:t>2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Part-Time Classified</w:t>
            </w:r>
          </w:p>
        </w:tc>
        <w:tc>
          <w:tcPr>
            <w:tcW w:w="1847" w:type="dxa"/>
          </w:tcPr>
          <w:p w:rsidR="00F41ED8" w:rsidRDefault="009843A3" w:rsidP="00F7337F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F41ED8" w:rsidRDefault="009843A3" w:rsidP="00F7337F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F41ED8" w:rsidRDefault="009843A3" w:rsidP="00F7337F">
            <w:pPr>
              <w:ind w:firstLine="0"/>
              <w:jc w:val="center"/>
            </w:pPr>
            <w:r>
              <w:t>0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226C3D" w:rsidP="00027733">
            <w:pPr>
              <w:ind w:firstLine="0"/>
            </w:pPr>
            <w:r>
              <w:t>Number of Part-Time Faculty</w:t>
            </w:r>
          </w:p>
        </w:tc>
        <w:tc>
          <w:tcPr>
            <w:tcW w:w="1847" w:type="dxa"/>
          </w:tcPr>
          <w:p w:rsidR="00226C3D" w:rsidRDefault="00F7337F" w:rsidP="00F7337F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226C3D" w:rsidRDefault="00F7337F" w:rsidP="00F7337F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226C3D" w:rsidRDefault="00F7337F" w:rsidP="00F7337F">
            <w:pPr>
              <w:ind w:firstLine="0"/>
              <w:jc w:val="center"/>
            </w:pPr>
            <w:r>
              <w:t>0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226C3D" w:rsidP="00027733">
            <w:pPr>
              <w:ind w:firstLine="0"/>
            </w:pPr>
            <w:r>
              <w:t>Number of Part-Time Managers</w:t>
            </w:r>
          </w:p>
        </w:tc>
        <w:tc>
          <w:tcPr>
            <w:tcW w:w="1847" w:type="dxa"/>
          </w:tcPr>
          <w:p w:rsidR="00226C3D" w:rsidRDefault="00F7337F" w:rsidP="00F7337F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226C3D" w:rsidRDefault="00F7337F" w:rsidP="00F7337F">
            <w:pPr>
              <w:ind w:firstLine="0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226C3D" w:rsidRDefault="00F7337F" w:rsidP="00F7337F">
            <w:pPr>
              <w:ind w:firstLine="0"/>
              <w:jc w:val="center"/>
            </w:pPr>
            <w:r>
              <w:t>0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226C3D" w:rsidP="00027733">
            <w:pPr>
              <w:ind w:firstLine="0"/>
            </w:pPr>
            <w:r>
              <w:t>Students Served Annually</w:t>
            </w:r>
          </w:p>
        </w:tc>
        <w:tc>
          <w:tcPr>
            <w:tcW w:w="1847" w:type="dxa"/>
          </w:tcPr>
          <w:p w:rsidR="00226C3D" w:rsidRDefault="009C24E7" w:rsidP="00F7337F">
            <w:pPr>
              <w:ind w:firstLine="0"/>
              <w:jc w:val="center"/>
            </w:pPr>
            <w:r w:rsidRPr="009C24E7">
              <w:t xml:space="preserve">14,216 </w:t>
            </w:r>
            <w:r w:rsidRPr="009C24E7">
              <w:rPr>
                <w:color w:val="8DB3E2" w:themeColor="text2" w:themeTint="66"/>
              </w:rPr>
              <w:t>to date</w:t>
            </w:r>
          </w:p>
        </w:tc>
        <w:tc>
          <w:tcPr>
            <w:tcW w:w="2040" w:type="dxa"/>
          </w:tcPr>
          <w:p w:rsidR="00226C3D" w:rsidRDefault="00F41846" w:rsidP="00F7337F">
            <w:pPr>
              <w:ind w:firstLine="0"/>
              <w:jc w:val="center"/>
            </w:pPr>
            <w:r>
              <w:t>25,814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26C3D" w:rsidRDefault="00DB7C58" w:rsidP="00F7337F">
            <w:pPr>
              <w:ind w:firstLine="0"/>
              <w:jc w:val="center"/>
            </w:pPr>
            <w:r>
              <w:t>23.610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7F70A1" w:rsidP="00027733">
            <w:pPr>
              <w:ind w:firstLine="0"/>
            </w:pPr>
            <w:r>
              <w:rPr>
                <w:noProof/>
              </w:rPr>
              <w:pict>
                <v:line id="Straight Connector 22" o:spid="_x0000_s1026" style="position:absolute;z-index:251681792;visibility:visible;mso-wrap-distance-top:-3e-5mm;mso-wrap-distance-bottom:-3e-5mm;mso-position-horizontal-relative:text;mso-position-vertical-relative:text;mso-height-relative:margin" from="-6.05pt,17.55pt" to="472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" strokecolor="black [3213]">
                  <o:lock v:ext="edit" shapetype="f"/>
                </v:line>
              </w:pict>
            </w:r>
            <w:r w:rsidR="00226C3D">
              <w:t>Tot</w:t>
            </w:r>
            <w:r w:rsidR="00027733">
              <w:t>al</w:t>
            </w:r>
            <w:r w:rsidR="00226C3D">
              <w:t xml:space="preserve"> Non-Restricted Annual Budget</w:t>
            </w:r>
          </w:p>
        </w:tc>
        <w:tc>
          <w:tcPr>
            <w:tcW w:w="1847" w:type="dxa"/>
          </w:tcPr>
          <w:p w:rsidR="00226C3D" w:rsidRDefault="009843A3" w:rsidP="00F7337F">
            <w:pPr>
              <w:ind w:firstLine="0"/>
              <w:jc w:val="center"/>
            </w:pPr>
            <w:r>
              <w:t>$1,654,660</w:t>
            </w:r>
            <w:r w:rsidR="00290F7D">
              <w:t>*</w:t>
            </w:r>
          </w:p>
        </w:tc>
        <w:tc>
          <w:tcPr>
            <w:tcW w:w="2040" w:type="dxa"/>
          </w:tcPr>
          <w:p w:rsidR="00226C3D" w:rsidRDefault="009843A3" w:rsidP="00F7337F">
            <w:pPr>
              <w:ind w:firstLine="0"/>
              <w:jc w:val="center"/>
            </w:pPr>
            <w:r>
              <w:t>$1,370,133</w:t>
            </w:r>
          </w:p>
        </w:tc>
        <w:tc>
          <w:tcPr>
            <w:tcW w:w="2040" w:type="dxa"/>
          </w:tcPr>
          <w:p w:rsidR="00226C3D" w:rsidRDefault="009843A3" w:rsidP="00F7337F">
            <w:pPr>
              <w:ind w:firstLine="0"/>
              <w:jc w:val="center"/>
            </w:pPr>
            <w:r>
              <w:t>$1,329,506</w:t>
            </w:r>
          </w:p>
        </w:tc>
      </w:tr>
    </w:tbl>
    <w:p w:rsidR="00A27DD5" w:rsidRPr="008069BB" w:rsidRDefault="00A27DD5" w:rsidP="00A27DD5">
      <w:pPr>
        <w:rPr>
          <w:sz w:val="16"/>
          <w:szCs w:val="16"/>
        </w:rPr>
      </w:pP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124AA7" w:rsidRDefault="00124AA7" w:rsidP="00124AA7">
      <w:pPr>
        <w:ind w:firstLine="0"/>
      </w:pPr>
    </w:p>
    <w:p w:rsidR="00124AA7" w:rsidRDefault="00124AA7" w:rsidP="00124AA7">
      <w:pPr>
        <w:ind w:firstLine="0"/>
      </w:pPr>
    </w:p>
    <w:p w:rsidR="00124AA7" w:rsidRDefault="00124AA7" w:rsidP="00124AA7">
      <w:pPr>
        <w:pStyle w:val="Heading3"/>
        <w:numPr>
          <w:ilvl w:val="1"/>
          <w:numId w:val="1"/>
        </w:numPr>
        <w:rPr>
          <w:color w:val="auto"/>
        </w:rPr>
      </w:pPr>
      <w:r w:rsidRPr="00124AA7">
        <w:rPr>
          <w:color w:val="auto"/>
        </w:rPr>
        <w:t>Department/Program Activities</w:t>
      </w:r>
      <w:r w:rsidRPr="00124AA7">
        <w:rPr>
          <w:color w:val="auto"/>
        </w:rPr>
        <w:tab/>
      </w:r>
    </w:p>
    <w:tbl>
      <w:tblPr>
        <w:tblStyle w:val="TableGrid"/>
        <w:tblW w:w="0" w:type="auto"/>
        <w:tblInd w:w="1278" w:type="dxa"/>
        <w:tblLook w:val="04A0"/>
      </w:tblPr>
      <w:tblGrid>
        <w:gridCol w:w="11898"/>
      </w:tblGrid>
      <w:tr w:rsidR="00124AA7" w:rsidTr="00CF6AE9">
        <w:tc>
          <w:tcPr>
            <w:tcW w:w="11898" w:type="dxa"/>
          </w:tcPr>
          <w:p w:rsidR="00124AA7" w:rsidRDefault="00124AA7" w:rsidP="00124AA7">
            <w:pPr>
              <w:ind w:firstLine="0"/>
            </w:pPr>
            <w:r w:rsidRPr="00DC28C0">
              <w:rPr>
                <w:b/>
              </w:rPr>
              <w:t xml:space="preserve">Please list areas of responsibility and any seasonal activities </w:t>
            </w:r>
            <w:r w:rsidR="007C5DEB" w:rsidRPr="00DC28C0">
              <w:rPr>
                <w:b/>
              </w:rPr>
              <w:t xml:space="preserve">(i.e. heavy enrollment periods for A/R) </w:t>
            </w:r>
            <w:r w:rsidRPr="00DC28C0">
              <w:rPr>
                <w:b/>
              </w:rPr>
              <w:t>that may impact your department/program.</w:t>
            </w:r>
            <w:r w:rsidR="00CC479A">
              <w:t xml:space="preserve">  Admissions process, cashiering, accounting, commencement, evaluation of transcripts, compliance with regulations, grades, grievances, incarcerated support services, international student support</w:t>
            </w:r>
            <w:r w:rsidR="00C57E25">
              <w:t>, matriculation as it relates to Admissions, student records maintenance, student enrollment verification, 3</w:t>
            </w:r>
            <w:r w:rsidR="00C57E25" w:rsidRPr="00C57E25">
              <w:rPr>
                <w:vertAlign w:val="superscript"/>
              </w:rPr>
              <w:t>rd</w:t>
            </w:r>
            <w:r w:rsidR="00C57E25">
              <w:t xml:space="preserve"> party billing, Veterans for general students and updating technology.</w:t>
            </w:r>
          </w:p>
          <w:p w:rsidR="00124AA7" w:rsidRDefault="00C57E25" w:rsidP="00124AA7">
            <w:pPr>
              <w:ind w:firstLine="0"/>
            </w:pPr>
            <w:r>
              <w:t>Heavy enrollment periods are</w:t>
            </w:r>
            <w:r w:rsidR="00317B60">
              <w:t xml:space="preserve"> as follows:</w:t>
            </w:r>
          </w:p>
          <w:p w:rsidR="00317B60" w:rsidRDefault="00317B60" w:rsidP="00124AA7">
            <w:pPr>
              <w:ind w:firstLine="0"/>
            </w:pPr>
            <w:r>
              <w:t>Summer – May 10, 2013 – June 21, 2013 (7 weeks); Fall - July 9-Sept. 6, 2013 (9 weeks) and;  Spring – Nov 15, 2013 – Feb 7, 2014 (10 weeks)</w:t>
            </w:r>
            <w:r w:rsidR="00B06ED1">
              <w:t>.  These peak periods require seasonal and short-term employees</w:t>
            </w:r>
          </w:p>
          <w:p w:rsidR="00124AA7" w:rsidRDefault="00124AA7" w:rsidP="00124AA7">
            <w:pPr>
              <w:ind w:firstLine="0"/>
            </w:pPr>
          </w:p>
        </w:tc>
      </w:tr>
    </w:tbl>
    <w:p w:rsidR="00124AA7" w:rsidRPr="00124AA7" w:rsidRDefault="00124AA7" w:rsidP="00124AA7"/>
    <w:p w:rsidR="00B16BAC" w:rsidRDefault="00290F7D" w:rsidP="00124AA7">
      <w:pPr>
        <w:pStyle w:val="Heading3"/>
        <w:rPr>
          <w:sz w:val="18"/>
          <w:szCs w:val="18"/>
        </w:rPr>
      </w:pPr>
      <w:r w:rsidRPr="00DB7C58">
        <w:rPr>
          <w:color w:val="auto"/>
          <w:sz w:val="16"/>
          <w:szCs w:val="16"/>
        </w:rPr>
        <w:t xml:space="preserve">*Includes VP budget for staff and benefits </w:t>
      </w:r>
      <w:r w:rsidR="00DB7C58" w:rsidRPr="00DB7C58">
        <w:rPr>
          <w:color w:val="auto"/>
          <w:sz w:val="16"/>
          <w:szCs w:val="16"/>
        </w:rPr>
        <w:t>that became Dean of Enrollment Services</w:t>
      </w:r>
      <w:r w:rsidR="00B16BAC">
        <w:rPr>
          <w:sz w:val="16"/>
          <w:szCs w:val="16"/>
        </w:rPr>
        <w:br w:type="page"/>
      </w:r>
      <w:r w:rsidR="009352C9">
        <w:rPr>
          <w:sz w:val="16"/>
          <w:szCs w:val="16"/>
        </w:rPr>
        <w:lastRenderedPageBreak/>
        <w:t xml:space="preserve">                          </w:t>
      </w:r>
      <w:r w:rsidR="009352C9">
        <w:rPr>
          <w:sz w:val="18"/>
          <w:szCs w:val="18"/>
        </w:rPr>
        <w:t xml:space="preserve">   </w:t>
      </w:r>
    </w:p>
    <w:p w:rsidR="00124AA7" w:rsidRDefault="00124AA7" w:rsidP="00B21C37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Proposed Projects Requiring Additional Resources</w:t>
      </w:r>
      <w:r w:rsidR="007C5DEB">
        <w:rPr>
          <w:rFonts w:asciiTheme="majorHAnsi" w:hAnsiTheme="majorHAnsi"/>
          <w:b/>
        </w:rPr>
        <w:t xml:space="preserve"> (not listed in Section B-Action Plans/Resource)</w:t>
      </w:r>
    </w:p>
    <w:tbl>
      <w:tblPr>
        <w:tblStyle w:val="TableGrid"/>
        <w:tblW w:w="0" w:type="auto"/>
        <w:tblInd w:w="1800" w:type="dxa"/>
        <w:tblLook w:val="04A0"/>
      </w:tblPr>
      <w:tblGrid>
        <w:gridCol w:w="5789"/>
        <w:gridCol w:w="5587"/>
      </w:tblGrid>
      <w:tr w:rsidR="00124AA7" w:rsidTr="00124AA7">
        <w:tc>
          <w:tcPr>
            <w:tcW w:w="6588" w:type="dxa"/>
          </w:tcPr>
          <w:p w:rsidR="00124AA7" w:rsidRDefault="00124AA7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Name and Description</w:t>
            </w:r>
          </w:p>
        </w:tc>
        <w:tc>
          <w:tcPr>
            <w:tcW w:w="6588" w:type="dxa"/>
          </w:tcPr>
          <w:p w:rsidR="00124AA7" w:rsidRDefault="00C17322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Total Additional Dollars/Staff </w:t>
            </w:r>
            <w:r w:rsidR="00124AA7">
              <w:rPr>
                <w:rFonts w:asciiTheme="majorHAnsi" w:hAnsiTheme="majorHAnsi"/>
                <w:b/>
              </w:rPr>
              <w:t xml:space="preserve"> Needed</w:t>
            </w:r>
          </w:p>
        </w:tc>
      </w:tr>
      <w:tr w:rsidR="00124AA7" w:rsidTr="00124AA7">
        <w:tc>
          <w:tcPr>
            <w:tcW w:w="6588" w:type="dxa"/>
          </w:tcPr>
          <w:p w:rsidR="00124AA7" w:rsidRPr="00C57E25" w:rsidRDefault="00F7337F" w:rsidP="00B06ED1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 w:rsidRPr="00C57E25">
              <w:rPr>
                <w:rFonts w:asciiTheme="majorHAnsi" w:hAnsiTheme="majorHAnsi"/>
              </w:rPr>
              <w:t>Evaluation of Transcripts</w:t>
            </w:r>
            <w:r w:rsidR="00C57E25">
              <w:rPr>
                <w:rFonts w:asciiTheme="majorHAnsi" w:hAnsiTheme="majorHAnsi"/>
              </w:rPr>
              <w:t xml:space="preserve"> (A&amp;R Tech II)</w:t>
            </w:r>
            <w:r w:rsidR="00B06ED1">
              <w:rPr>
                <w:rFonts w:asciiTheme="majorHAnsi" w:hAnsiTheme="majorHAnsi"/>
              </w:rPr>
              <w:t xml:space="preserve">  DegreeWorks</w:t>
            </w:r>
          </w:p>
        </w:tc>
        <w:tc>
          <w:tcPr>
            <w:tcW w:w="6588" w:type="dxa"/>
          </w:tcPr>
          <w:p w:rsidR="00124AA7" w:rsidRPr="00C57E25" w:rsidRDefault="002C1642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$72,605-$145,210 for </w:t>
            </w:r>
            <w:r w:rsidR="00F7337F" w:rsidRPr="00C57E25">
              <w:rPr>
                <w:rFonts w:asciiTheme="majorHAnsi" w:hAnsiTheme="majorHAnsi"/>
              </w:rPr>
              <w:t>1-2 Full-time staff</w:t>
            </w:r>
            <w:r>
              <w:rPr>
                <w:rFonts w:asciiTheme="majorHAnsi" w:hAnsiTheme="majorHAnsi"/>
              </w:rPr>
              <w:t xml:space="preserve"> (R45)</w:t>
            </w:r>
          </w:p>
        </w:tc>
      </w:tr>
      <w:tr w:rsidR="0034604E" w:rsidTr="00124AA7">
        <w:tc>
          <w:tcPr>
            <w:tcW w:w="6588" w:type="dxa"/>
          </w:tcPr>
          <w:p w:rsidR="0034604E" w:rsidRPr="00C57E25" w:rsidRDefault="00C57E25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 w:rsidRPr="00C57E25">
              <w:rPr>
                <w:rFonts w:asciiTheme="majorHAnsi" w:hAnsiTheme="majorHAnsi"/>
              </w:rPr>
              <w:t>Incarcerated</w:t>
            </w:r>
            <w:r>
              <w:rPr>
                <w:rFonts w:asciiTheme="majorHAnsi" w:hAnsiTheme="majorHAnsi"/>
              </w:rPr>
              <w:t>/distance learning</w:t>
            </w:r>
            <w:r w:rsidRPr="00C57E25">
              <w:rPr>
                <w:rFonts w:asciiTheme="majorHAnsi" w:hAnsiTheme="majorHAnsi"/>
              </w:rPr>
              <w:t xml:space="preserve"> support</w:t>
            </w:r>
          </w:p>
        </w:tc>
        <w:tc>
          <w:tcPr>
            <w:tcW w:w="6588" w:type="dxa"/>
          </w:tcPr>
          <w:p w:rsidR="0034604E" w:rsidRPr="00C57E25" w:rsidRDefault="002C1642" w:rsidP="002C1642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$72,605 for</w:t>
            </w:r>
            <w:r w:rsidR="00C57E25" w:rsidRPr="00C57E25">
              <w:rPr>
                <w:rFonts w:asciiTheme="majorHAnsi" w:hAnsiTheme="majorHAnsi"/>
              </w:rPr>
              <w:t>1 Full-time staff</w:t>
            </w:r>
            <w:r>
              <w:rPr>
                <w:rFonts w:asciiTheme="majorHAnsi" w:hAnsiTheme="majorHAnsi"/>
              </w:rPr>
              <w:t xml:space="preserve"> (R45)</w:t>
            </w:r>
          </w:p>
        </w:tc>
      </w:tr>
      <w:tr w:rsidR="0034604E" w:rsidTr="00124AA7">
        <w:tc>
          <w:tcPr>
            <w:tcW w:w="6588" w:type="dxa"/>
          </w:tcPr>
          <w:p w:rsidR="0034604E" w:rsidRPr="00C57E25" w:rsidRDefault="00C57E25" w:rsidP="00CF08E1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 w:rsidRPr="00C57E25">
              <w:rPr>
                <w:rFonts w:asciiTheme="majorHAnsi" w:hAnsiTheme="majorHAnsi"/>
              </w:rPr>
              <w:t>Equipment Upgrades/Replacements</w:t>
            </w:r>
            <w:r w:rsidR="00BC7B5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88" w:type="dxa"/>
          </w:tcPr>
          <w:p w:rsidR="0034604E" w:rsidRPr="00BC7B58" w:rsidRDefault="00BC7B58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 w:rsidRPr="00BC7B58">
              <w:rPr>
                <w:rFonts w:asciiTheme="majorHAnsi" w:hAnsiTheme="majorHAnsi"/>
              </w:rPr>
              <w:t>$23,882</w:t>
            </w:r>
          </w:p>
        </w:tc>
      </w:tr>
      <w:tr w:rsidR="00037376" w:rsidTr="00124AA7">
        <w:tc>
          <w:tcPr>
            <w:tcW w:w="6588" w:type="dxa"/>
          </w:tcPr>
          <w:p w:rsidR="00037376" w:rsidRPr="00BC7B58" w:rsidRDefault="00BC7B58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 w:rsidRPr="00BC7B58">
              <w:rPr>
                <w:rFonts w:asciiTheme="majorHAnsi" w:hAnsiTheme="majorHAnsi"/>
              </w:rPr>
              <w:t>Automated Incarcerated Application Printing</w:t>
            </w:r>
          </w:p>
        </w:tc>
        <w:tc>
          <w:tcPr>
            <w:tcW w:w="6588" w:type="dxa"/>
          </w:tcPr>
          <w:p w:rsidR="00037376" w:rsidRPr="00BC7B58" w:rsidRDefault="00BC7B58" w:rsidP="00124AA7">
            <w:pPr>
              <w:pStyle w:val="ListParagraph"/>
              <w:ind w:left="0" w:firstLine="0"/>
              <w:rPr>
                <w:rFonts w:asciiTheme="majorHAnsi" w:hAnsiTheme="majorHAnsi"/>
              </w:rPr>
            </w:pPr>
            <w:r w:rsidRPr="00BC7B58">
              <w:rPr>
                <w:rFonts w:asciiTheme="majorHAnsi" w:hAnsiTheme="majorHAnsi"/>
              </w:rPr>
              <w:t>$5,000</w:t>
            </w:r>
          </w:p>
        </w:tc>
      </w:tr>
    </w:tbl>
    <w:p w:rsidR="00124AA7" w:rsidRDefault="00124AA7" w:rsidP="00124AA7">
      <w:pPr>
        <w:pStyle w:val="ListParagraph"/>
        <w:ind w:left="1800" w:firstLine="0"/>
        <w:rPr>
          <w:rFonts w:asciiTheme="majorHAnsi" w:hAnsiTheme="majorHAnsi"/>
          <w:b/>
        </w:rPr>
      </w:pPr>
    </w:p>
    <w:p w:rsidR="00037376" w:rsidRPr="00F41ED8" w:rsidRDefault="00037376" w:rsidP="00037376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D23D47">
        <w:rPr>
          <w:rFonts w:asciiTheme="majorHAnsi" w:hAnsiTheme="majorHAnsi"/>
          <w:b/>
        </w:rPr>
        <w:t xml:space="preserve">Outcomes </w:t>
      </w:r>
      <w:r>
        <w:rPr>
          <w:rFonts w:asciiTheme="majorHAnsi" w:hAnsiTheme="majorHAnsi"/>
          <w:b/>
        </w:rPr>
        <w:t xml:space="preserve">(from most recent </w:t>
      </w:r>
      <w:r w:rsidR="00D23D47">
        <w:rPr>
          <w:rFonts w:asciiTheme="majorHAnsi" w:hAnsiTheme="majorHAnsi"/>
          <w:b/>
        </w:rPr>
        <w:t>Program Review or Annual Program/Department Reports</w:t>
      </w:r>
      <w:r>
        <w:rPr>
          <w:rFonts w:asciiTheme="majorHAnsi" w:hAnsiTheme="majorHAnsi"/>
          <w:b/>
        </w:rPr>
        <w:t>)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5058"/>
        <w:gridCol w:w="5040"/>
        <w:gridCol w:w="4572"/>
      </w:tblGrid>
      <w:tr w:rsidR="00CF6AE9" w:rsidTr="00CF6AE9">
        <w:trPr>
          <w:trHeight w:val="504"/>
        </w:trPr>
        <w:tc>
          <w:tcPr>
            <w:tcW w:w="5058" w:type="dxa"/>
            <w:vAlign w:val="center"/>
          </w:tcPr>
          <w:p w:rsidR="00CF6AE9" w:rsidRPr="0020697E" w:rsidRDefault="00CF6AE9" w:rsidP="00DA145A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Learning/Service Area Outcomes</w:t>
            </w:r>
            <w:r w:rsidR="00B74F63">
              <w:rPr>
                <w:b/>
                <w:sz w:val="18"/>
                <w:szCs w:val="18"/>
              </w:rPr>
              <w:t xml:space="preserve"> Statements</w:t>
            </w:r>
          </w:p>
        </w:tc>
        <w:tc>
          <w:tcPr>
            <w:tcW w:w="5040" w:type="dxa"/>
            <w:vAlign w:val="center"/>
          </w:tcPr>
          <w:p w:rsidR="00CF6AE9" w:rsidRPr="0020697E" w:rsidRDefault="00CF6AE9" w:rsidP="00DA145A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Strategies to Achieve</w:t>
            </w:r>
            <w:r w:rsidR="00B74F63">
              <w:rPr>
                <w:b/>
                <w:sz w:val="16"/>
                <w:szCs w:val="16"/>
              </w:rPr>
              <w:t xml:space="preserve"> or Improve SLOs/SAO</w:t>
            </w:r>
            <w:r>
              <w:rPr>
                <w:b/>
                <w:sz w:val="16"/>
                <w:szCs w:val="16"/>
              </w:rPr>
              <w:t xml:space="preserve"> Goals</w:t>
            </w:r>
          </w:p>
        </w:tc>
        <w:tc>
          <w:tcPr>
            <w:tcW w:w="4572" w:type="dxa"/>
            <w:vAlign w:val="center"/>
          </w:tcPr>
          <w:p w:rsidR="00CF6AE9" w:rsidRPr="0020697E" w:rsidRDefault="00B74F63" w:rsidP="00DA145A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 Data or Other Assessment Results</w:t>
            </w:r>
            <w:r w:rsidR="00CF6AE9">
              <w:rPr>
                <w:b/>
                <w:sz w:val="18"/>
                <w:szCs w:val="18"/>
              </w:rPr>
              <w:t xml:space="preserve"> (i.e. Data from Student SLO Survey)</w:t>
            </w: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DA145A" w:rsidP="00DA145A">
            <w:pPr>
              <w:ind w:firstLine="0"/>
            </w:pPr>
            <w:r>
              <w:t xml:space="preserve">Enable all students to have easy access to MyCCC through online instructions &amp; Assistance </w:t>
            </w:r>
          </w:p>
        </w:tc>
        <w:tc>
          <w:tcPr>
            <w:tcW w:w="5040" w:type="dxa"/>
          </w:tcPr>
          <w:p w:rsidR="00CF6AE9" w:rsidRDefault="00DA145A" w:rsidP="005A7C92">
            <w:pPr>
              <w:ind w:firstLine="0"/>
            </w:pPr>
            <w:r>
              <w:t>Review with district the district-wide issues that are involved with MyCCC</w:t>
            </w:r>
            <w:r w:rsidR="005A7C92">
              <w:t xml:space="preserve">; </w:t>
            </w:r>
          </w:p>
        </w:tc>
        <w:tc>
          <w:tcPr>
            <w:tcW w:w="4572" w:type="dxa"/>
          </w:tcPr>
          <w:p w:rsidR="00CF6AE9" w:rsidRDefault="005A7C92" w:rsidP="005A7C92">
            <w:pPr>
              <w:ind w:firstLine="0"/>
            </w:pPr>
            <w:r>
              <w:t>The results from the 2013 survey show 68.4% (654) of students strongly agree and 29.8% (285) agree it was easy to apply for admission at CCC.  Only 1.8% (17) disagreed, strongly disagreed or don’t know.</w:t>
            </w: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5A7C92" w:rsidP="00DA145A">
            <w:pPr>
              <w:ind w:firstLine="0"/>
            </w:pPr>
            <w:r>
              <w:t>It is easy for students to register at CCC</w:t>
            </w:r>
          </w:p>
        </w:tc>
        <w:tc>
          <w:tcPr>
            <w:tcW w:w="5040" w:type="dxa"/>
          </w:tcPr>
          <w:p w:rsidR="00CF6AE9" w:rsidRDefault="005A7C92" w:rsidP="005A7C92">
            <w:pPr>
              <w:ind w:firstLine="0"/>
            </w:pPr>
            <w:r>
              <w:t xml:space="preserve"> Developed brochure to explain process; included process in schedule and work to train specific populations that had difficulty.</w:t>
            </w:r>
          </w:p>
        </w:tc>
        <w:tc>
          <w:tcPr>
            <w:tcW w:w="4572" w:type="dxa"/>
          </w:tcPr>
          <w:p w:rsidR="00CF6AE9" w:rsidRDefault="005A7C92" w:rsidP="009C79A0">
            <w:pPr>
              <w:ind w:firstLine="0"/>
            </w:pPr>
            <w:r>
              <w:t>The survey results are 63.8% (600) strongly agree and 33.8% (318) of students agree that it is easy to register while 2.3% (22) disagree, strongly disagree or don’t know.</w:t>
            </w: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DA145A" w:rsidP="005A7C92">
            <w:pPr>
              <w:ind w:firstLine="0"/>
            </w:pPr>
            <w:r>
              <w:t xml:space="preserve"> </w:t>
            </w:r>
            <w:r w:rsidR="005A7C92">
              <w:t>It is easy for students to use the online searchable schedule to find classes at CCC.</w:t>
            </w:r>
          </w:p>
        </w:tc>
        <w:tc>
          <w:tcPr>
            <w:tcW w:w="5040" w:type="dxa"/>
          </w:tcPr>
          <w:p w:rsidR="00CF6AE9" w:rsidRDefault="005A7C92" w:rsidP="00DA145A">
            <w:pPr>
              <w:ind w:firstLine="0"/>
            </w:pPr>
            <w:r>
              <w:t xml:space="preserve">Created </w:t>
            </w:r>
            <w:r w:rsidR="00C95B05">
              <w:t>directions for students in using the searchable schedule.</w:t>
            </w:r>
          </w:p>
        </w:tc>
        <w:tc>
          <w:tcPr>
            <w:tcW w:w="4572" w:type="dxa"/>
          </w:tcPr>
          <w:p w:rsidR="00CF6AE9" w:rsidRDefault="00C95B05" w:rsidP="00DB7C58">
            <w:pPr>
              <w:ind w:firstLine="0"/>
            </w:pPr>
            <w:r>
              <w:t xml:space="preserve">The survey results are 57.4% (542) strongly agree and 36.4$ (344) agree while </w:t>
            </w:r>
            <w:hyperlink r:id="rId7" w:history="1">
              <w:r w:rsidR="00DB7C58" w:rsidRPr="00DB7C58">
                <w:rPr>
                  <w:rStyle w:val="Hyperlink"/>
                  <w:color w:val="auto"/>
                </w:rPr>
                <w:t>6.2%</w:t>
              </w:r>
            </w:hyperlink>
            <w:r w:rsidR="00DB7C58" w:rsidRPr="00DB7C58">
              <w:t xml:space="preserve"> </w:t>
            </w:r>
            <w:r>
              <w:t>disagree, strongly disagree or don’t know.</w:t>
            </w:r>
          </w:p>
        </w:tc>
      </w:tr>
    </w:tbl>
    <w:p w:rsidR="00037376" w:rsidRDefault="00037376" w:rsidP="00037376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</w:t>
      </w:r>
    </w:p>
    <w:p w:rsidR="00CF6AE9" w:rsidRDefault="00CF6AE9" w:rsidP="00037376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ab/>
        <w:t>Analysis of Progress on Outcomes</w:t>
      </w:r>
    </w:p>
    <w:tbl>
      <w:tblPr>
        <w:tblStyle w:val="TableGrid"/>
        <w:tblW w:w="0" w:type="auto"/>
        <w:tblInd w:w="720" w:type="dxa"/>
        <w:tblLook w:val="04A0"/>
      </w:tblPr>
      <w:tblGrid>
        <w:gridCol w:w="12456"/>
      </w:tblGrid>
      <w:tr w:rsidR="00CF6AE9" w:rsidTr="00CF6AE9">
        <w:tc>
          <w:tcPr>
            <w:tcW w:w="13176" w:type="dxa"/>
          </w:tcPr>
          <w:p w:rsidR="00CF6AE9" w:rsidRPr="00DC28C0" w:rsidRDefault="008568C8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  <w:r w:rsidRPr="00DC28C0">
              <w:rPr>
                <w:rFonts w:asciiTheme="majorHAnsi" w:hAnsiTheme="majorHAnsi" w:cstheme="minorHAnsi"/>
                <w:b/>
              </w:rPr>
              <w:t>Provide any detail that you feel will help the evaluator to understand your goals and the strategies to achieve those goals.</w:t>
            </w:r>
          </w:p>
          <w:p w:rsidR="00CF6AE9" w:rsidRDefault="00DC28C0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  <w:r w:rsidRPr="00DC28C0">
              <w:rPr>
                <w:rFonts w:asciiTheme="majorHAnsi" w:hAnsiTheme="majorHAnsi" w:cstheme="minorHAnsi"/>
              </w:rPr>
              <w:t>Considerable progress was made to assist the students in areas that we deemed as needed.  This was done through remodeling, increase</w:t>
            </w:r>
            <w:r w:rsidR="00DB7C58">
              <w:rPr>
                <w:rFonts w:asciiTheme="majorHAnsi" w:hAnsiTheme="majorHAnsi" w:cstheme="minorHAnsi"/>
              </w:rPr>
              <w:t xml:space="preserve"> of staff and training of staff and through providing the tools through the website and brochures.</w:t>
            </w:r>
          </w:p>
          <w:p w:rsidR="00CF6AE9" w:rsidRDefault="00CF6AE9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</w:p>
        </w:tc>
      </w:tr>
    </w:tbl>
    <w:p w:rsidR="009352C9" w:rsidRPr="00F41ED8" w:rsidRDefault="00037376" w:rsidP="00037376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Prog</w:t>
      </w:r>
      <w:r w:rsidR="00CF6AE9">
        <w:rPr>
          <w:rFonts w:asciiTheme="majorHAnsi" w:hAnsiTheme="majorHAnsi"/>
          <w:b/>
        </w:rPr>
        <w:t>r</w:t>
      </w:r>
      <w:r w:rsidR="003172B1" w:rsidRPr="00F41ED8">
        <w:rPr>
          <w:rFonts w:asciiTheme="majorHAnsi" w:hAnsiTheme="majorHAnsi"/>
          <w:b/>
        </w:rPr>
        <w:t xml:space="preserve">ess on </w:t>
      </w:r>
      <w:r w:rsidR="009352C9" w:rsidRPr="00F41ED8">
        <w:rPr>
          <w:rFonts w:asciiTheme="majorHAnsi" w:hAnsiTheme="majorHAnsi"/>
          <w:b/>
        </w:rPr>
        <w:t>5-year Goals</w:t>
      </w:r>
      <w:r w:rsidR="000D4535">
        <w:rPr>
          <w:rFonts w:asciiTheme="majorHAnsi" w:hAnsiTheme="majorHAnsi"/>
          <w:b/>
        </w:rPr>
        <w:t xml:space="preserve"> (from most recent Program Review)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6768"/>
      </w:tblGrid>
      <w:tr w:rsidR="00B21C37" w:rsidTr="00B34D38">
        <w:trPr>
          <w:trHeight w:val="504"/>
        </w:trPr>
        <w:tc>
          <w:tcPr>
            <w:tcW w:w="4323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0697E">
              <w:rPr>
                <w:b/>
                <w:sz w:val="18"/>
                <w:szCs w:val="18"/>
              </w:rPr>
              <w:lastRenderedPageBreak/>
              <w:t>Goal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0697E">
              <w:rPr>
                <w:b/>
                <w:sz w:val="18"/>
                <w:szCs w:val="18"/>
              </w:rPr>
              <w:t>Comments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5A7C92" w:rsidP="00B34D38">
            <w:pPr>
              <w:ind w:firstLine="0"/>
            </w:pPr>
            <w:r>
              <w:t>Redesign the A&amp;R Department to be more student-friendly and to accommodate Banner and ADA Compliance</w:t>
            </w:r>
          </w:p>
        </w:tc>
        <w:tc>
          <w:tcPr>
            <w:tcW w:w="862" w:type="dxa"/>
          </w:tcPr>
          <w:p w:rsidR="00B21C37" w:rsidRDefault="00DA145A" w:rsidP="00DA145A">
            <w:pPr>
              <w:ind w:firstLine="0"/>
              <w:jc w:val="center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DA145A">
            <w:pPr>
              <w:ind w:firstLine="0"/>
              <w:jc w:val="center"/>
            </w:pPr>
          </w:p>
        </w:tc>
        <w:tc>
          <w:tcPr>
            <w:tcW w:w="862" w:type="dxa"/>
          </w:tcPr>
          <w:p w:rsidR="00B21C37" w:rsidRDefault="00B21C37" w:rsidP="00DA145A">
            <w:pPr>
              <w:ind w:firstLine="0"/>
              <w:jc w:val="center"/>
            </w:pPr>
          </w:p>
        </w:tc>
        <w:tc>
          <w:tcPr>
            <w:tcW w:w="993" w:type="dxa"/>
          </w:tcPr>
          <w:p w:rsidR="00B21C37" w:rsidRDefault="00B21C37" w:rsidP="00DA145A">
            <w:pPr>
              <w:ind w:firstLine="0"/>
              <w:jc w:val="center"/>
            </w:pPr>
          </w:p>
        </w:tc>
        <w:tc>
          <w:tcPr>
            <w:tcW w:w="6768" w:type="dxa"/>
          </w:tcPr>
          <w:p w:rsidR="00B21C37" w:rsidRDefault="005A7C92" w:rsidP="00B34D38">
            <w:pPr>
              <w:ind w:firstLine="0"/>
            </w:pPr>
            <w:r>
              <w:t xml:space="preserve">  The office was redesigned to meet ADA and to accommodate all staff in the department as well as become more student-friendly.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DA145A" w:rsidP="00B34D38">
            <w:pPr>
              <w:ind w:firstLine="0"/>
            </w:pPr>
            <w:r>
              <w:t>Increase the budget for staffing and processes to meet the demand</w:t>
            </w:r>
          </w:p>
        </w:tc>
        <w:tc>
          <w:tcPr>
            <w:tcW w:w="862" w:type="dxa"/>
          </w:tcPr>
          <w:p w:rsidR="00B21C37" w:rsidRDefault="00B21C37" w:rsidP="00DA145A">
            <w:pPr>
              <w:ind w:firstLine="0"/>
              <w:jc w:val="center"/>
            </w:pPr>
          </w:p>
        </w:tc>
        <w:tc>
          <w:tcPr>
            <w:tcW w:w="862" w:type="dxa"/>
          </w:tcPr>
          <w:p w:rsidR="00B21C37" w:rsidRDefault="00DA145A" w:rsidP="00DA145A">
            <w:pPr>
              <w:ind w:firstLine="0"/>
              <w:jc w:val="center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DA145A">
            <w:pPr>
              <w:ind w:firstLine="0"/>
              <w:jc w:val="center"/>
            </w:pPr>
          </w:p>
        </w:tc>
        <w:tc>
          <w:tcPr>
            <w:tcW w:w="993" w:type="dxa"/>
          </w:tcPr>
          <w:p w:rsidR="00B21C37" w:rsidRDefault="00B21C37" w:rsidP="00DA145A">
            <w:pPr>
              <w:ind w:firstLine="0"/>
              <w:jc w:val="center"/>
            </w:pPr>
          </w:p>
        </w:tc>
        <w:tc>
          <w:tcPr>
            <w:tcW w:w="6768" w:type="dxa"/>
          </w:tcPr>
          <w:p w:rsidR="00B21C37" w:rsidRDefault="00DA145A" w:rsidP="00B06ED1">
            <w:pPr>
              <w:ind w:firstLine="0"/>
            </w:pPr>
            <w:r>
              <w:t xml:space="preserve">Through the use of hourly funds we have been able to continue meeting the demands.  We continue to seek ongoing funds to </w:t>
            </w:r>
            <w:r w:rsidR="00B06ED1">
              <w:t>hire</w:t>
            </w:r>
            <w:r>
              <w:t xml:space="preserve"> permanent</w:t>
            </w:r>
            <w:r w:rsidR="00B06ED1">
              <w:t xml:space="preserve"> employees</w:t>
            </w:r>
            <w:r>
              <w:t>.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DA145A" w:rsidP="00B34D38">
            <w:pPr>
              <w:ind w:firstLine="0"/>
            </w:pPr>
            <w:r>
              <w:t>Upgrade Equipment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DA145A" w:rsidP="00DA145A">
            <w:pPr>
              <w:ind w:firstLine="0"/>
              <w:jc w:val="center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DA145A" w:rsidP="00B34D38">
            <w:pPr>
              <w:ind w:firstLine="0"/>
            </w:pPr>
            <w:r>
              <w:t xml:space="preserve">While </w:t>
            </w:r>
            <w:r w:rsidRPr="009C79A0">
              <w:rPr>
                <w:b/>
              </w:rPr>
              <w:t>90%</w:t>
            </w:r>
            <w:r>
              <w:t xml:space="preserve"> of all computers have been replaced, there are additional computers, printers and scanners still needed.</w:t>
            </w:r>
          </w:p>
        </w:tc>
      </w:tr>
    </w:tbl>
    <w:p w:rsidR="00B16BAC" w:rsidRDefault="00B16BAC" w:rsidP="00B21C37">
      <w:pPr>
        <w:ind w:left="720"/>
        <w:rPr>
          <w:rFonts w:asciiTheme="majorHAnsi" w:hAnsiTheme="majorHAnsi" w:cstheme="minorHAnsi"/>
          <w:b/>
        </w:rPr>
      </w:pPr>
    </w:p>
    <w:p w:rsidR="00B21C37" w:rsidRPr="00CF6AE9" w:rsidRDefault="00B21C37" w:rsidP="00CF6AE9">
      <w:pPr>
        <w:ind w:left="1440"/>
        <w:rPr>
          <w:rFonts w:asciiTheme="majorHAnsi" w:hAnsiTheme="majorHAnsi"/>
          <w:b/>
        </w:rPr>
      </w:pPr>
      <w:r w:rsidRPr="00CF6AE9">
        <w:rPr>
          <w:rFonts w:asciiTheme="majorHAnsi" w:hAnsiTheme="majorHAnsi" w:cstheme="minorHAnsi"/>
          <w:b/>
        </w:rPr>
        <w:t>Analysis of</w:t>
      </w:r>
      <w:r>
        <w:t xml:space="preserve"> </w:t>
      </w:r>
      <w:r w:rsidR="003172B1" w:rsidRPr="00CF6AE9">
        <w:rPr>
          <w:rFonts w:asciiTheme="majorHAnsi" w:hAnsiTheme="majorHAnsi"/>
          <w:b/>
        </w:rPr>
        <w:t>Progress on</w:t>
      </w:r>
      <w:r w:rsidRPr="00CF6AE9">
        <w:rPr>
          <w:rFonts w:asciiTheme="majorHAnsi" w:hAnsiTheme="majorHAnsi"/>
          <w:b/>
        </w:rPr>
        <w:t xml:space="preserve"> 5-year Goals</w:t>
      </w:r>
    </w:p>
    <w:tbl>
      <w:tblPr>
        <w:tblStyle w:val="TableGrid"/>
        <w:tblW w:w="0" w:type="auto"/>
        <w:tblInd w:w="720" w:type="dxa"/>
        <w:tblLook w:val="04A0"/>
      </w:tblPr>
      <w:tblGrid>
        <w:gridCol w:w="12456"/>
      </w:tblGrid>
      <w:tr w:rsidR="00B026FA" w:rsidTr="00B026FA">
        <w:tc>
          <w:tcPr>
            <w:tcW w:w="13176" w:type="dxa"/>
          </w:tcPr>
          <w:p w:rsidR="00B026FA" w:rsidRPr="009C79A0" w:rsidRDefault="009C79A0" w:rsidP="00B21C37">
            <w:pPr>
              <w:ind w:firstLine="0"/>
              <w:rPr>
                <w:rFonts w:asciiTheme="majorHAnsi" w:hAnsiTheme="majorHAnsi"/>
              </w:rPr>
            </w:pPr>
            <w:r w:rsidRPr="009C79A0">
              <w:rPr>
                <w:rFonts w:asciiTheme="majorHAnsi" w:hAnsiTheme="majorHAnsi"/>
              </w:rPr>
              <w:t>The A&amp;R Department has made significant progress in meeting their goals.  Not all goals have been met primarily due to ongoing budget issues.</w:t>
            </w:r>
            <w:r>
              <w:rPr>
                <w:rFonts w:asciiTheme="majorHAnsi" w:hAnsiTheme="majorHAnsi"/>
              </w:rPr>
              <w:t xml:space="preserve">  We continue to work on technology upgrades as an on-going goal.  Staffing will continue to be reviewed to meet increasing demands.</w:t>
            </w:r>
          </w:p>
          <w:p w:rsidR="00B026FA" w:rsidRDefault="00B026FA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026FA" w:rsidRDefault="00B026FA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026FA" w:rsidRDefault="00B026FA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</w:tr>
    </w:tbl>
    <w:p w:rsidR="00DC28C0" w:rsidRDefault="00DC28C0" w:rsidP="00B21C37">
      <w:pPr>
        <w:ind w:left="720"/>
        <w:rPr>
          <w:rFonts w:asciiTheme="majorHAnsi" w:hAnsiTheme="majorHAnsi"/>
          <w:b/>
        </w:rPr>
      </w:pPr>
    </w:p>
    <w:p w:rsidR="0020697E" w:rsidRPr="00F41ED8" w:rsidRDefault="00CF6AE9" w:rsidP="00CF6AE9">
      <w:pPr>
        <w:spacing w:line="276" w:lineRule="auto"/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</w:t>
      </w:r>
      <w:r w:rsidR="0020697E">
        <w:rPr>
          <w:rFonts w:asciiTheme="majorHAnsi" w:hAnsiTheme="majorHAnsi"/>
          <w:b/>
        </w:rPr>
        <w:t xml:space="preserve">ew Annual Program/Department </w:t>
      </w:r>
      <w:r w:rsidR="0020697E" w:rsidRPr="00F41ED8">
        <w:rPr>
          <w:rFonts w:asciiTheme="majorHAnsi" w:hAnsiTheme="majorHAnsi"/>
          <w:b/>
        </w:rPr>
        <w:t>Goals</w:t>
      </w:r>
    </w:p>
    <w:tbl>
      <w:tblPr>
        <w:tblStyle w:val="TableGrid"/>
        <w:tblW w:w="14670" w:type="dxa"/>
        <w:tblInd w:w="-612" w:type="dxa"/>
        <w:tblLook w:val="04A0"/>
      </w:tblPr>
      <w:tblGrid>
        <w:gridCol w:w="6652"/>
        <w:gridCol w:w="998"/>
        <w:gridCol w:w="1136"/>
        <w:gridCol w:w="1024"/>
        <w:gridCol w:w="4860"/>
      </w:tblGrid>
      <w:tr w:rsidR="0020697E" w:rsidTr="008568C8">
        <w:tc>
          <w:tcPr>
            <w:tcW w:w="6652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Goal</w:t>
            </w:r>
          </w:p>
        </w:tc>
        <w:tc>
          <w:tcPr>
            <w:tcW w:w="998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5 yr Goal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Addressed</w:t>
            </w:r>
          </w:p>
        </w:tc>
        <w:tc>
          <w:tcPr>
            <w:tcW w:w="1136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Project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Completion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Date</w:t>
            </w:r>
          </w:p>
        </w:tc>
        <w:tc>
          <w:tcPr>
            <w:tcW w:w="1024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Lead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Employee</w:t>
            </w:r>
          </w:p>
        </w:tc>
        <w:tc>
          <w:tcPr>
            <w:tcW w:w="4860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Comments</w:t>
            </w:r>
          </w:p>
        </w:tc>
      </w:tr>
      <w:tr w:rsidR="0020697E" w:rsidTr="008568C8">
        <w:tc>
          <w:tcPr>
            <w:tcW w:w="6652" w:type="dxa"/>
          </w:tcPr>
          <w:p w:rsidR="0020697E" w:rsidRPr="003103DE" w:rsidRDefault="003103DE" w:rsidP="00206F37">
            <w:pPr>
              <w:ind w:firstLine="0"/>
              <w:rPr>
                <w:rFonts w:asciiTheme="majorHAnsi" w:hAnsiTheme="majorHAnsi"/>
              </w:rPr>
            </w:pPr>
            <w:r w:rsidRPr="003103DE">
              <w:rPr>
                <w:rFonts w:asciiTheme="majorHAnsi" w:hAnsiTheme="majorHAnsi"/>
              </w:rPr>
              <w:t xml:space="preserve">Increase staff </w:t>
            </w:r>
            <w:r w:rsidR="00206F37">
              <w:rPr>
                <w:rFonts w:asciiTheme="majorHAnsi" w:hAnsiTheme="majorHAnsi"/>
              </w:rPr>
              <w:t xml:space="preserve">by 3 full-time positions, and staff </w:t>
            </w:r>
            <w:r w:rsidRPr="003103DE">
              <w:rPr>
                <w:rFonts w:asciiTheme="majorHAnsi" w:hAnsiTheme="majorHAnsi"/>
              </w:rPr>
              <w:t>training for Higher One, Degree Works, etc.</w:t>
            </w:r>
          </w:p>
        </w:tc>
        <w:tc>
          <w:tcPr>
            <w:tcW w:w="998" w:type="dxa"/>
          </w:tcPr>
          <w:p w:rsidR="0020697E" w:rsidRPr="00DB7C58" w:rsidRDefault="00DB7C58" w:rsidP="00B21C37">
            <w:pPr>
              <w:ind w:firstLine="0"/>
              <w:rPr>
                <w:rFonts w:asciiTheme="majorHAnsi" w:hAnsiTheme="majorHAnsi"/>
              </w:rPr>
            </w:pPr>
            <w:r w:rsidRPr="00DB7C58">
              <w:rPr>
                <w:rFonts w:asciiTheme="majorHAnsi" w:hAnsiTheme="majorHAnsi"/>
              </w:rPr>
              <w:t>2013</w:t>
            </w:r>
          </w:p>
        </w:tc>
        <w:tc>
          <w:tcPr>
            <w:tcW w:w="1136" w:type="dxa"/>
          </w:tcPr>
          <w:p w:rsidR="0020697E" w:rsidRPr="003103DE" w:rsidRDefault="003103DE" w:rsidP="00B21C37">
            <w:pPr>
              <w:ind w:firstLine="0"/>
              <w:rPr>
                <w:rFonts w:asciiTheme="majorHAnsi" w:hAnsiTheme="majorHAnsi"/>
              </w:rPr>
            </w:pPr>
            <w:r w:rsidRPr="003103DE">
              <w:rPr>
                <w:rFonts w:asciiTheme="majorHAnsi" w:hAnsiTheme="majorHAnsi"/>
              </w:rPr>
              <w:t>6/30/14</w:t>
            </w:r>
          </w:p>
        </w:tc>
        <w:tc>
          <w:tcPr>
            <w:tcW w:w="1024" w:type="dxa"/>
          </w:tcPr>
          <w:p w:rsidR="0020697E" w:rsidRPr="003103DE" w:rsidRDefault="003103DE" w:rsidP="00B21C37">
            <w:pPr>
              <w:ind w:firstLine="0"/>
              <w:rPr>
                <w:rFonts w:asciiTheme="majorHAnsi" w:hAnsiTheme="majorHAnsi"/>
              </w:rPr>
            </w:pPr>
            <w:r w:rsidRPr="003103DE">
              <w:rPr>
                <w:rFonts w:asciiTheme="majorHAnsi" w:hAnsiTheme="majorHAnsi"/>
              </w:rPr>
              <w:t>A&amp;R Dir</w:t>
            </w:r>
            <w:r w:rsidR="001E7BC3">
              <w:rPr>
                <w:rFonts w:asciiTheme="majorHAnsi" w:hAnsiTheme="majorHAnsi"/>
              </w:rPr>
              <w:t>ector</w:t>
            </w:r>
          </w:p>
        </w:tc>
        <w:tc>
          <w:tcPr>
            <w:tcW w:w="4860" w:type="dxa"/>
          </w:tcPr>
          <w:p w:rsidR="00DB7C58" w:rsidRPr="00DB7C58" w:rsidRDefault="00DB7C58" w:rsidP="00DB7C58">
            <w:pPr>
              <w:ind w:firstLine="0"/>
              <w:rPr>
                <w:rFonts w:asciiTheme="majorHAnsi" w:hAnsiTheme="majorHAnsi"/>
              </w:rPr>
            </w:pPr>
            <w:r w:rsidRPr="00DB7C58">
              <w:rPr>
                <w:rFonts w:asciiTheme="majorHAnsi" w:hAnsiTheme="majorHAnsi"/>
              </w:rPr>
              <w:t>This will depend upon the general fund budget and on-going college needs</w:t>
            </w:r>
          </w:p>
        </w:tc>
      </w:tr>
      <w:tr w:rsidR="00DB7C58" w:rsidTr="008568C8">
        <w:tc>
          <w:tcPr>
            <w:tcW w:w="6652" w:type="dxa"/>
          </w:tcPr>
          <w:p w:rsidR="00DB7C58" w:rsidRPr="003103DE" w:rsidRDefault="00276BFB" w:rsidP="00B06ED1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hard copy Cum folders and scan the</w:t>
            </w:r>
            <w:r w:rsidR="00B06ED1">
              <w:rPr>
                <w:rFonts w:asciiTheme="majorHAnsi" w:hAnsiTheme="majorHAnsi"/>
              </w:rPr>
              <w:t>m,</w:t>
            </w:r>
            <w:r>
              <w:rPr>
                <w:rFonts w:asciiTheme="majorHAnsi" w:hAnsiTheme="majorHAnsi"/>
              </w:rPr>
              <w:t xml:space="preserve"> allow</w:t>
            </w:r>
            <w:r w:rsidR="00B06ED1">
              <w:rPr>
                <w:rFonts w:asciiTheme="majorHAnsi" w:hAnsiTheme="majorHAnsi"/>
              </w:rPr>
              <w:t>ing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all A&amp;R records to be electronic.</w:t>
            </w:r>
          </w:p>
        </w:tc>
        <w:tc>
          <w:tcPr>
            <w:tcW w:w="998" w:type="dxa"/>
          </w:tcPr>
          <w:p w:rsidR="00DB7C58" w:rsidRPr="00DB7C58" w:rsidRDefault="00276BFB" w:rsidP="00B21C37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2013</w:t>
            </w:r>
          </w:p>
        </w:tc>
        <w:tc>
          <w:tcPr>
            <w:tcW w:w="1136" w:type="dxa"/>
          </w:tcPr>
          <w:p w:rsidR="00DB7C58" w:rsidRPr="003103DE" w:rsidRDefault="00276BFB" w:rsidP="00B21C37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6/30/14</w:t>
            </w:r>
          </w:p>
        </w:tc>
        <w:tc>
          <w:tcPr>
            <w:tcW w:w="1024" w:type="dxa"/>
          </w:tcPr>
          <w:p w:rsidR="00DB7C58" w:rsidRDefault="00276BFB" w:rsidP="00B21C37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A&amp;R</w:t>
            </w:r>
          </w:p>
          <w:p w:rsidR="00276BFB" w:rsidRPr="003103DE" w:rsidRDefault="00276BFB" w:rsidP="00B21C37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Director</w:t>
            </w:r>
          </w:p>
        </w:tc>
        <w:tc>
          <w:tcPr>
            <w:tcW w:w="4860" w:type="dxa"/>
          </w:tcPr>
          <w:p w:rsidR="00DB7C58" w:rsidRPr="00DB7C58" w:rsidRDefault="00276BFB" w:rsidP="00276BFB">
            <w:pPr>
              <w:ind w:firstLine="0"/>
              <w:rPr>
                <w:rFonts w:asciiTheme="majorHAnsi" w:hAnsiTheme="majorHAnsi"/>
              </w:rPr>
            </w:pPr>
            <w:r w:rsidRPr="00DB7C58">
              <w:rPr>
                <w:rFonts w:asciiTheme="majorHAnsi" w:hAnsiTheme="majorHAnsi"/>
              </w:rPr>
              <w:t xml:space="preserve">This will depend upon the </w:t>
            </w:r>
            <w:r>
              <w:rPr>
                <w:rFonts w:asciiTheme="majorHAnsi" w:hAnsiTheme="majorHAnsi"/>
              </w:rPr>
              <w:t xml:space="preserve">one-time </w:t>
            </w:r>
            <w:r w:rsidRPr="00DB7C58">
              <w:rPr>
                <w:rFonts w:asciiTheme="majorHAnsi" w:hAnsiTheme="majorHAnsi"/>
              </w:rPr>
              <w:t>general fund</w:t>
            </w:r>
            <w:r>
              <w:rPr>
                <w:rFonts w:asciiTheme="majorHAnsi" w:hAnsiTheme="majorHAnsi"/>
              </w:rPr>
              <w:t xml:space="preserve">s and other </w:t>
            </w:r>
            <w:r w:rsidRPr="00DB7C58">
              <w:rPr>
                <w:rFonts w:asciiTheme="majorHAnsi" w:hAnsiTheme="majorHAnsi"/>
              </w:rPr>
              <w:t>college needs</w:t>
            </w:r>
          </w:p>
        </w:tc>
      </w:tr>
    </w:tbl>
    <w:p w:rsidR="00B21C37" w:rsidRDefault="00B21C37" w:rsidP="00CF6AE9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2C7F92">
        <w:rPr>
          <w:color w:val="auto"/>
          <w:sz w:val="28"/>
          <w:szCs w:val="28"/>
        </w:rPr>
        <w:t>Action Plan and Resource Request</w:t>
      </w:r>
      <w:r w:rsidR="002F5B04">
        <w:rPr>
          <w:color w:val="auto"/>
          <w:sz w:val="28"/>
          <w:szCs w:val="28"/>
        </w:rPr>
        <w:t>s</w:t>
      </w:r>
      <w:r w:rsidRPr="002C7F92">
        <w:rPr>
          <w:color w:val="auto"/>
          <w:sz w:val="28"/>
          <w:szCs w:val="28"/>
        </w:rPr>
        <w:t xml:space="preserve"> Based on Annual Data</w:t>
      </w:r>
    </w:p>
    <w:tbl>
      <w:tblPr>
        <w:tblStyle w:val="TableGrid"/>
        <w:tblW w:w="14400" w:type="dxa"/>
        <w:jc w:val="center"/>
        <w:tblLayout w:type="fixed"/>
        <w:tblLook w:val="04A0"/>
      </w:tblPr>
      <w:tblGrid>
        <w:gridCol w:w="2257"/>
        <w:gridCol w:w="1253"/>
        <w:gridCol w:w="2490"/>
        <w:gridCol w:w="1363"/>
        <w:gridCol w:w="2897"/>
        <w:gridCol w:w="1251"/>
        <w:gridCol w:w="1359"/>
        <w:gridCol w:w="1530"/>
      </w:tblGrid>
      <w:tr w:rsidR="00B21C37" w:rsidTr="00805581">
        <w:trPr>
          <w:trHeight w:val="720"/>
          <w:jc w:val="center"/>
        </w:trPr>
        <w:tc>
          <w:tcPr>
            <w:tcW w:w="2257" w:type="dxa"/>
            <w:vAlign w:val="center"/>
          </w:tcPr>
          <w:p w:rsidR="00B21C37" w:rsidRPr="00FB2802" w:rsidRDefault="00B21C37" w:rsidP="00DA145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253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90" w:type="dxa"/>
            <w:vAlign w:val="center"/>
          </w:tcPr>
          <w:p w:rsidR="00B21C37" w:rsidRPr="00FB2802" w:rsidRDefault="00B21C37" w:rsidP="00DA145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How acti</w:t>
            </w:r>
            <w:r w:rsidR="007C5DEB">
              <w:rPr>
                <w:b/>
                <w:sz w:val="20"/>
                <w:szCs w:val="20"/>
              </w:rPr>
              <w:t>on will improve student succes</w:t>
            </w:r>
            <w:r w:rsidR="007D66F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63" w:type="dxa"/>
            <w:vAlign w:val="center"/>
          </w:tcPr>
          <w:p w:rsidR="00B21C37" w:rsidRPr="00FB2802" w:rsidRDefault="00B21C37" w:rsidP="00DA145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  <w:vAlign w:val="center"/>
          </w:tcPr>
          <w:p w:rsidR="00B21C37" w:rsidRPr="00FB2802" w:rsidRDefault="00B21C37" w:rsidP="00DA145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DA145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  <w:vAlign w:val="center"/>
          </w:tcPr>
          <w:p w:rsidR="00B21C37" w:rsidRPr="00FB2802" w:rsidRDefault="00B21C37" w:rsidP="00DA145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  <w:vAlign w:val="center"/>
          </w:tcPr>
          <w:p w:rsidR="00B21C37" w:rsidRPr="00FB2802" w:rsidRDefault="00B21C37" w:rsidP="00DA145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CF08E1" w:rsidP="00DA145A">
            <w:pPr>
              <w:ind w:firstLine="0"/>
            </w:pPr>
            <w:r>
              <w:lastRenderedPageBreak/>
              <w:t>Replace/upgrade equipment</w:t>
            </w:r>
          </w:p>
        </w:tc>
        <w:tc>
          <w:tcPr>
            <w:tcW w:w="1253" w:type="dxa"/>
          </w:tcPr>
          <w:p w:rsidR="00B21C37" w:rsidRDefault="00182B05" w:rsidP="00182B05">
            <w:pPr>
              <w:ind w:firstLine="0"/>
              <w:jc w:val="center"/>
            </w:pPr>
            <w:r>
              <w:t>2, 4</w:t>
            </w:r>
          </w:p>
        </w:tc>
        <w:tc>
          <w:tcPr>
            <w:tcW w:w="2490" w:type="dxa"/>
          </w:tcPr>
          <w:p w:rsidR="00B21C37" w:rsidRDefault="00182B05" w:rsidP="00DA145A">
            <w:pPr>
              <w:ind w:firstLine="0"/>
            </w:pPr>
            <w:r>
              <w:t>Upgrades will allow more efficient use of staff time</w:t>
            </w:r>
            <w:r w:rsidR="00CF08E1">
              <w:t xml:space="preserve"> and assist in operating the new software programs</w:t>
            </w:r>
          </w:p>
        </w:tc>
        <w:tc>
          <w:tcPr>
            <w:tcW w:w="1363" w:type="dxa"/>
            <w:vAlign w:val="center"/>
          </w:tcPr>
          <w:p w:rsidR="00B21C37" w:rsidRPr="00805581" w:rsidRDefault="00B21C37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Equipment </w:t>
            </w:r>
          </w:p>
        </w:tc>
        <w:tc>
          <w:tcPr>
            <w:tcW w:w="2897" w:type="dxa"/>
          </w:tcPr>
          <w:p w:rsidR="00B21C37" w:rsidRDefault="00CF08E1" w:rsidP="00276BFB">
            <w:pPr>
              <w:ind w:firstLine="0"/>
            </w:pPr>
            <w:r w:rsidRPr="00CF08E1">
              <w:t>(6 computers w</w:t>
            </w:r>
            <w:r w:rsidR="00276BFB">
              <w:t>/</w:t>
            </w:r>
            <w:r w:rsidRPr="00CF08E1">
              <w:t xml:space="preserve"> dual monitor video card, 6 computers w/o card, 4 Kodak i2400, 1 A4 Flatbed for Kodak i2400, and 6 HP 1606 Printers and 4 HP600 printers</w:t>
            </w:r>
          </w:p>
        </w:tc>
        <w:tc>
          <w:tcPr>
            <w:tcW w:w="1251" w:type="dxa"/>
          </w:tcPr>
          <w:p w:rsidR="00B21C37" w:rsidRDefault="00182B05" w:rsidP="00182B05">
            <w:pPr>
              <w:ind w:firstLine="0"/>
              <w:jc w:val="center"/>
            </w:pPr>
            <w:r>
              <w:t>2</w:t>
            </w:r>
          </w:p>
        </w:tc>
        <w:tc>
          <w:tcPr>
            <w:tcW w:w="1359" w:type="dxa"/>
          </w:tcPr>
          <w:p w:rsidR="00B21C37" w:rsidRDefault="00182B05" w:rsidP="00DA145A">
            <w:pPr>
              <w:ind w:firstLine="0"/>
            </w:pPr>
            <w:r>
              <w:t>$23,882</w:t>
            </w:r>
          </w:p>
        </w:tc>
        <w:tc>
          <w:tcPr>
            <w:tcW w:w="1530" w:type="dxa"/>
            <w:vAlign w:val="center"/>
          </w:tcPr>
          <w:p w:rsidR="00B21C37" w:rsidRDefault="00182B05" w:rsidP="00DA145A">
            <w:pPr>
              <w:ind w:firstLine="0"/>
            </w:pPr>
            <w:r>
              <w:t>One-time funding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DA145A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Facilities</w:t>
            </w:r>
          </w:p>
        </w:tc>
        <w:tc>
          <w:tcPr>
            <w:tcW w:w="2897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182B05">
            <w:pPr>
              <w:ind w:firstLine="0"/>
              <w:jc w:val="center"/>
            </w:pPr>
          </w:p>
        </w:tc>
        <w:tc>
          <w:tcPr>
            <w:tcW w:w="1359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DA145A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CF08E1" w:rsidP="00DA145A">
            <w:pPr>
              <w:ind w:firstLine="0"/>
            </w:pPr>
            <w:r>
              <w:t>Hire 3 full-time A&amp;R Tech II positions</w:t>
            </w:r>
          </w:p>
          <w:p w:rsidR="00276BFB" w:rsidRDefault="00276BFB" w:rsidP="00DA145A">
            <w:pPr>
              <w:ind w:firstLine="0"/>
            </w:pPr>
            <w:r>
              <w:t>Hourly funds for processing CUM folders to electronic</w:t>
            </w:r>
          </w:p>
        </w:tc>
        <w:tc>
          <w:tcPr>
            <w:tcW w:w="1253" w:type="dxa"/>
          </w:tcPr>
          <w:p w:rsidR="00B21C37" w:rsidRDefault="00182B05" w:rsidP="00182B05">
            <w:pPr>
              <w:ind w:firstLine="0"/>
              <w:jc w:val="center"/>
            </w:pPr>
            <w:r>
              <w:t>2, 4</w:t>
            </w:r>
          </w:p>
        </w:tc>
        <w:tc>
          <w:tcPr>
            <w:tcW w:w="2490" w:type="dxa"/>
          </w:tcPr>
          <w:p w:rsidR="00B21C37" w:rsidRDefault="00182B05" w:rsidP="00DA145A">
            <w:pPr>
              <w:ind w:firstLine="0"/>
            </w:pPr>
            <w:r>
              <w:t>Will allow processing of transcript evaluations and incarcerated applications</w:t>
            </w:r>
          </w:p>
        </w:tc>
        <w:tc>
          <w:tcPr>
            <w:tcW w:w="1363" w:type="dxa"/>
            <w:vAlign w:val="center"/>
          </w:tcPr>
          <w:p w:rsidR="00B21C37" w:rsidRPr="00805581" w:rsidRDefault="00B21C37" w:rsidP="00DA145A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Personnel</w:t>
            </w:r>
          </w:p>
        </w:tc>
        <w:tc>
          <w:tcPr>
            <w:tcW w:w="2897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192"/>
            </w:tblGrid>
            <w:tr w:rsidR="00CF08E1" w:rsidRPr="00CF08E1" w:rsidTr="00CF08E1">
              <w:tc>
                <w:tcPr>
                  <w:tcW w:w="3192" w:type="dxa"/>
                </w:tcPr>
                <w:p w:rsidR="00CF08E1" w:rsidRPr="00CF08E1" w:rsidRDefault="00CF08E1" w:rsidP="00CF08E1">
                  <w:pPr>
                    <w:spacing w:line="276" w:lineRule="auto"/>
                    <w:ind w:firstLine="0"/>
                    <w:rPr>
                      <w:rFonts w:ascii="Arial" w:hAnsi="Arial" w:cs="Arial"/>
                    </w:rPr>
                  </w:pPr>
                  <w:r w:rsidRPr="00CF08E1">
                    <w:rPr>
                      <w:rFonts w:ascii="Arial" w:hAnsi="Arial" w:cs="Arial"/>
                    </w:rPr>
                    <w:t xml:space="preserve">Annual salary $46,908 @23.87% benefits ($11,197) + $14,500 health=$72,605 </w:t>
                  </w:r>
                </w:p>
              </w:tc>
            </w:tr>
          </w:tbl>
          <w:p w:rsidR="00B21C37" w:rsidRDefault="00C1621B" w:rsidP="00DA145A">
            <w:pPr>
              <w:ind w:firstLine="0"/>
            </w:pPr>
            <w:r>
              <w:t>X 3 staff members</w:t>
            </w:r>
          </w:p>
          <w:p w:rsidR="00276BFB" w:rsidRDefault="00276BFB" w:rsidP="00DA145A">
            <w:pPr>
              <w:ind w:firstLine="0"/>
            </w:pPr>
            <w:r>
              <w:t>Hourly - $25,000</w:t>
            </w:r>
          </w:p>
        </w:tc>
        <w:tc>
          <w:tcPr>
            <w:tcW w:w="1251" w:type="dxa"/>
          </w:tcPr>
          <w:p w:rsidR="00B21C37" w:rsidRDefault="00182B05" w:rsidP="00182B05">
            <w:pPr>
              <w:ind w:firstLine="0"/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B21C37" w:rsidRDefault="00182B05" w:rsidP="00276BFB">
            <w:pPr>
              <w:ind w:firstLine="0"/>
            </w:pPr>
            <w:r>
              <w:t>$</w:t>
            </w:r>
            <w:r w:rsidR="00276BFB">
              <w:t>242,815</w:t>
            </w:r>
          </w:p>
        </w:tc>
        <w:tc>
          <w:tcPr>
            <w:tcW w:w="1530" w:type="dxa"/>
            <w:vAlign w:val="center"/>
          </w:tcPr>
          <w:p w:rsidR="00B21C37" w:rsidRDefault="00182B05" w:rsidP="00DA145A">
            <w:pPr>
              <w:ind w:firstLine="0"/>
            </w:pPr>
            <w:r>
              <w:t>General Funds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DA145A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Software</w:t>
            </w:r>
          </w:p>
        </w:tc>
        <w:tc>
          <w:tcPr>
            <w:tcW w:w="2897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182B05">
            <w:pPr>
              <w:ind w:firstLine="0"/>
              <w:jc w:val="center"/>
            </w:pPr>
          </w:p>
        </w:tc>
        <w:tc>
          <w:tcPr>
            <w:tcW w:w="1359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DA145A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C1621B" w:rsidP="00DA145A">
            <w:pPr>
              <w:ind w:firstLine="0"/>
            </w:pPr>
            <w:r>
              <w:t>Printing needed for incarcerated applications</w:t>
            </w:r>
          </w:p>
        </w:tc>
        <w:tc>
          <w:tcPr>
            <w:tcW w:w="1253" w:type="dxa"/>
          </w:tcPr>
          <w:p w:rsidR="00B21C37" w:rsidRDefault="00182B05" w:rsidP="00182B05">
            <w:pPr>
              <w:ind w:firstLine="0"/>
              <w:jc w:val="center"/>
            </w:pPr>
            <w:r>
              <w:t>4</w:t>
            </w:r>
          </w:p>
        </w:tc>
        <w:tc>
          <w:tcPr>
            <w:tcW w:w="2490" w:type="dxa"/>
          </w:tcPr>
          <w:p w:rsidR="00B21C37" w:rsidRDefault="00182B05" w:rsidP="00DA145A">
            <w:pPr>
              <w:ind w:firstLine="0"/>
            </w:pPr>
            <w:r>
              <w:t>Will provide resources for incarcerated applications</w:t>
            </w:r>
          </w:p>
        </w:tc>
        <w:tc>
          <w:tcPr>
            <w:tcW w:w="1363" w:type="dxa"/>
            <w:vAlign w:val="center"/>
          </w:tcPr>
          <w:p w:rsidR="00B21C37" w:rsidRPr="00805581" w:rsidRDefault="00B21C37" w:rsidP="00DA145A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Supplies</w:t>
            </w:r>
          </w:p>
        </w:tc>
        <w:tc>
          <w:tcPr>
            <w:tcW w:w="2897" w:type="dxa"/>
          </w:tcPr>
          <w:p w:rsidR="00B21C37" w:rsidRDefault="00C1621B" w:rsidP="00DA145A">
            <w:pPr>
              <w:ind w:firstLine="0"/>
            </w:pPr>
            <w:r>
              <w:t>Provide the ability for the incarcerated students to receive applications to register.</w:t>
            </w:r>
          </w:p>
        </w:tc>
        <w:tc>
          <w:tcPr>
            <w:tcW w:w="1251" w:type="dxa"/>
          </w:tcPr>
          <w:p w:rsidR="00B21C37" w:rsidRDefault="00182B05" w:rsidP="00182B05">
            <w:pPr>
              <w:ind w:firstLine="0"/>
              <w:jc w:val="center"/>
            </w:pPr>
            <w:r>
              <w:t>3</w:t>
            </w:r>
          </w:p>
        </w:tc>
        <w:tc>
          <w:tcPr>
            <w:tcW w:w="1359" w:type="dxa"/>
          </w:tcPr>
          <w:p w:rsidR="00B21C37" w:rsidRDefault="00182B05" w:rsidP="00DA145A">
            <w:pPr>
              <w:ind w:firstLine="0"/>
            </w:pPr>
            <w:r>
              <w:t>$   5,000</w:t>
            </w:r>
          </w:p>
        </w:tc>
        <w:tc>
          <w:tcPr>
            <w:tcW w:w="1530" w:type="dxa"/>
            <w:vAlign w:val="center"/>
          </w:tcPr>
          <w:p w:rsidR="00B21C37" w:rsidRDefault="00182B05" w:rsidP="00DA145A">
            <w:pPr>
              <w:ind w:firstLine="0"/>
            </w:pPr>
            <w:r>
              <w:t>General Funds</w:t>
            </w:r>
          </w:p>
        </w:tc>
      </w:tr>
      <w:tr w:rsidR="00B21C37" w:rsidTr="00C1621B">
        <w:trPr>
          <w:trHeight w:val="413"/>
          <w:jc w:val="center"/>
        </w:trPr>
        <w:tc>
          <w:tcPr>
            <w:tcW w:w="2257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Technology </w:t>
            </w:r>
          </w:p>
        </w:tc>
        <w:tc>
          <w:tcPr>
            <w:tcW w:w="2897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182B05">
            <w:pPr>
              <w:ind w:firstLine="0"/>
              <w:jc w:val="center"/>
            </w:pPr>
          </w:p>
        </w:tc>
        <w:tc>
          <w:tcPr>
            <w:tcW w:w="1359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DA145A">
            <w:pPr>
              <w:ind w:firstLine="0"/>
            </w:pPr>
          </w:p>
        </w:tc>
      </w:tr>
      <w:tr w:rsidR="00B21C37" w:rsidTr="00C1621B">
        <w:trPr>
          <w:trHeight w:val="521"/>
          <w:jc w:val="center"/>
        </w:trPr>
        <w:tc>
          <w:tcPr>
            <w:tcW w:w="2257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Training </w:t>
            </w:r>
          </w:p>
        </w:tc>
        <w:tc>
          <w:tcPr>
            <w:tcW w:w="2897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182B05">
            <w:pPr>
              <w:ind w:firstLine="0"/>
              <w:jc w:val="center"/>
            </w:pPr>
          </w:p>
        </w:tc>
        <w:tc>
          <w:tcPr>
            <w:tcW w:w="1359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DA145A">
            <w:pPr>
              <w:ind w:firstLine="0"/>
            </w:pPr>
          </w:p>
        </w:tc>
      </w:tr>
      <w:tr w:rsidR="00B21C37" w:rsidTr="00C1621B">
        <w:trPr>
          <w:trHeight w:val="440"/>
          <w:jc w:val="center"/>
        </w:trPr>
        <w:tc>
          <w:tcPr>
            <w:tcW w:w="2257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Other</w:t>
            </w:r>
          </w:p>
        </w:tc>
        <w:tc>
          <w:tcPr>
            <w:tcW w:w="2897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182B05">
            <w:pPr>
              <w:ind w:firstLine="0"/>
              <w:jc w:val="center"/>
            </w:pPr>
          </w:p>
        </w:tc>
        <w:tc>
          <w:tcPr>
            <w:tcW w:w="1359" w:type="dxa"/>
          </w:tcPr>
          <w:p w:rsidR="00B21C37" w:rsidRDefault="00B21C37" w:rsidP="00DA145A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727BB4" w:rsidRDefault="00727BB4" w:rsidP="00DA145A">
            <w:pPr>
              <w:ind w:firstLine="0"/>
            </w:pPr>
          </w:p>
        </w:tc>
      </w:tr>
    </w:tbl>
    <w:p w:rsidR="009352C9" w:rsidRDefault="00805581" w:rsidP="00805581">
      <w:pPr>
        <w:ind w:firstLine="0"/>
      </w:pPr>
      <w:r w:rsidRPr="00805581">
        <w:rPr>
          <w:sz w:val="18"/>
          <w:szCs w:val="18"/>
        </w:rPr>
        <w:t>*Reference specific sections of College Education Master Plan, Strategic Initiatives, 5-year Program Review Goals, Accreditation Recommendations, SLO/</w:t>
      </w:r>
      <w:r w:rsidR="00027733">
        <w:rPr>
          <w:sz w:val="18"/>
          <w:szCs w:val="18"/>
        </w:rPr>
        <w:t xml:space="preserve">SAO evaluation and assessment, </w:t>
      </w:r>
      <w:r w:rsidRPr="00805581">
        <w:rPr>
          <w:sz w:val="18"/>
          <w:szCs w:val="18"/>
        </w:rPr>
        <w:t>College Mission, or other relevant planning documents.</w:t>
      </w:r>
      <w:r>
        <w:rPr>
          <w:sz w:val="18"/>
          <w:szCs w:val="18"/>
        </w:rPr>
        <w:t xml:space="preserve"> </w:t>
      </w:r>
      <w:r w:rsidR="00E567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**Prioritize the program’s resource needs with 1 being the most important and subsequent numbers being less urgent. </w:t>
      </w:r>
    </w:p>
    <w:sectPr w:rsidR="009352C9" w:rsidSect="00E5673A">
      <w:headerReference w:type="default" r:id="rId8"/>
      <w:footerReference w:type="default" r:id="rId9"/>
      <w:pgSz w:w="15840" w:h="12240" w:orient="landscape" w:code="1"/>
      <w:pgMar w:top="864" w:right="1440" w:bottom="432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342" w:rsidRDefault="00AA3342" w:rsidP="00A27DD5">
      <w:pPr>
        <w:spacing w:after="0"/>
      </w:pPr>
      <w:r>
        <w:separator/>
      </w:r>
    </w:p>
  </w:endnote>
  <w:endnote w:type="continuationSeparator" w:id="0">
    <w:p w:rsidR="00AA3342" w:rsidRDefault="00AA3342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F7D" w:rsidRDefault="007F70A1">
        <w:pPr>
          <w:pStyle w:val="Footer"/>
          <w:jc w:val="right"/>
        </w:pPr>
        <w:r>
          <w:fldChar w:fldCharType="begin"/>
        </w:r>
        <w:r w:rsidR="00290F7D">
          <w:instrText xml:space="preserve"> PAGE   \* MERGEFORMAT </w:instrText>
        </w:r>
        <w:r>
          <w:fldChar w:fldCharType="separate"/>
        </w:r>
        <w:r w:rsidR="003939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0F7D" w:rsidRDefault="00290F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342" w:rsidRDefault="00AA3342" w:rsidP="00A27DD5">
      <w:pPr>
        <w:spacing w:after="0"/>
      </w:pPr>
      <w:r>
        <w:separator/>
      </w:r>
    </w:p>
  </w:footnote>
  <w:footnote w:type="continuationSeparator" w:id="0">
    <w:p w:rsidR="00AA3342" w:rsidRDefault="00AA3342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7D" w:rsidRPr="001D5896" w:rsidRDefault="007F70A1" w:rsidP="001D5896">
    <w:pPr>
      <w:pStyle w:val="Header"/>
      <w:rPr>
        <w:sz w:val="28"/>
        <w:szCs w:val="28"/>
      </w:rPr>
    </w:pPr>
    <w:r w:rsidRPr="007F70A1"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1" type="#_x0000_t202" style="position:absolute;left:0;text-align:left;margin-left:276.55pt;margin-top:6.6pt;width:386.4pt;height:5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">
          <v:textbox>
            <w:txbxContent>
              <w:p w:rsidR="001E7BC3" w:rsidRDefault="001E7BC3" w:rsidP="00A27DD5">
                <w:pPr>
                  <w:pStyle w:val="NoSpacing"/>
                </w:pPr>
                <w:r w:rsidRPr="00A27DD5">
                  <w:t>Department/Division</w:t>
                </w:r>
                <w:r>
                  <w:tab/>
                  <w:t>Admissions and Records</w:t>
                </w:r>
              </w:p>
              <w:p w:rsidR="001E7BC3" w:rsidRDefault="001E7BC3" w:rsidP="00A27DD5">
                <w:pPr>
                  <w:pStyle w:val="NoSpacing"/>
                </w:pPr>
              </w:p>
              <w:p w:rsidR="001E7BC3" w:rsidRDefault="001E7BC3" w:rsidP="00A27DD5">
                <w:pPr>
                  <w:ind w:firstLine="0"/>
                </w:pPr>
                <w:r>
                  <w:t>Planning Year</w:t>
                </w:r>
                <w:r>
                  <w:tab/>
                  <w:t xml:space="preserve"> 2013-14</w:t>
                </w:r>
              </w:p>
              <w:p w:rsidR="001E7BC3" w:rsidRDefault="001E7BC3"/>
            </w:txbxContent>
          </v:textbox>
        </v:shape>
      </w:pict>
    </w:r>
    <w:r w:rsidR="00290F7D" w:rsidRPr="00D933D6">
      <w:rPr>
        <w:sz w:val="28"/>
        <w:szCs w:val="28"/>
      </w:rPr>
      <w:t>Coastline Community College</w:t>
    </w:r>
  </w:p>
  <w:p w:rsidR="00290F7D" w:rsidRPr="00D933D6" w:rsidRDefault="00290F7D" w:rsidP="00A27DD5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290F7D" w:rsidRDefault="00290F7D">
    <w:pPr>
      <w:pStyle w:val="Header"/>
      <w:rPr>
        <w:sz w:val="28"/>
        <w:szCs w:val="28"/>
      </w:rPr>
    </w:pPr>
    <w:r w:rsidRPr="00124AA7">
      <w:rPr>
        <w:sz w:val="28"/>
        <w:szCs w:val="28"/>
      </w:rPr>
      <w:t>Non-Instructional</w:t>
    </w:r>
  </w:p>
  <w:p w:rsidR="00290F7D" w:rsidRDefault="00290F7D">
    <w:pPr>
      <w:pStyle w:val="Header"/>
      <w:rPr>
        <w:sz w:val="28"/>
        <w:szCs w:val="28"/>
      </w:rPr>
    </w:pPr>
  </w:p>
  <w:p w:rsidR="00290F7D" w:rsidRPr="00124AA7" w:rsidRDefault="00290F7D">
    <w:pPr>
      <w:pStyle w:val="Header"/>
      <w:rPr>
        <w:rFonts w:ascii="Calibri" w:eastAsia="Calibri" w:hAnsi="Calibri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6669D"/>
    <w:multiLevelType w:val="hybridMultilevel"/>
    <w:tmpl w:val="9EEAFEA6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1505DD"/>
    <w:multiLevelType w:val="hybridMultilevel"/>
    <w:tmpl w:val="40AC6E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5E7DE6"/>
    <w:multiLevelType w:val="hybridMultilevel"/>
    <w:tmpl w:val="1AD26962"/>
    <w:lvl w:ilvl="0" w:tplc="310C291A">
      <w:start w:val="1"/>
      <w:numFmt w:val="upperLetter"/>
      <w:lvlText w:val="%1."/>
      <w:lvlJc w:val="left"/>
      <w:pPr>
        <w:ind w:left="25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27733"/>
    <w:rsid w:val="00037376"/>
    <w:rsid w:val="00042365"/>
    <w:rsid w:val="00092C05"/>
    <w:rsid w:val="000D4535"/>
    <w:rsid w:val="00124AA7"/>
    <w:rsid w:val="00135926"/>
    <w:rsid w:val="00182B05"/>
    <w:rsid w:val="001D5896"/>
    <w:rsid w:val="001E7549"/>
    <w:rsid w:val="001E7BC3"/>
    <w:rsid w:val="0020697E"/>
    <w:rsid w:val="00206F37"/>
    <w:rsid w:val="00224C47"/>
    <w:rsid w:val="00226C3D"/>
    <w:rsid w:val="00232381"/>
    <w:rsid w:val="00237533"/>
    <w:rsid w:val="002409AD"/>
    <w:rsid w:val="00266479"/>
    <w:rsid w:val="00276BFB"/>
    <w:rsid w:val="00290F7D"/>
    <w:rsid w:val="002C1642"/>
    <w:rsid w:val="002F5B04"/>
    <w:rsid w:val="00302D48"/>
    <w:rsid w:val="003103DE"/>
    <w:rsid w:val="003172B1"/>
    <w:rsid w:val="00317B60"/>
    <w:rsid w:val="003370F4"/>
    <w:rsid w:val="0034604E"/>
    <w:rsid w:val="00371AD5"/>
    <w:rsid w:val="00372EDD"/>
    <w:rsid w:val="0039398D"/>
    <w:rsid w:val="00492DC8"/>
    <w:rsid w:val="005A7C92"/>
    <w:rsid w:val="005C1A18"/>
    <w:rsid w:val="006F4B48"/>
    <w:rsid w:val="00727BB4"/>
    <w:rsid w:val="00736DF1"/>
    <w:rsid w:val="007C5DEB"/>
    <w:rsid w:val="007D66FD"/>
    <w:rsid w:val="007F70A1"/>
    <w:rsid w:val="00805581"/>
    <w:rsid w:val="008568C8"/>
    <w:rsid w:val="0086674C"/>
    <w:rsid w:val="008E4F2B"/>
    <w:rsid w:val="009352C9"/>
    <w:rsid w:val="0096309D"/>
    <w:rsid w:val="009843A3"/>
    <w:rsid w:val="009C24E7"/>
    <w:rsid w:val="009C79A0"/>
    <w:rsid w:val="00A27DD5"/>
    <w:rsid w:val="00AA3342"/>
    <w:rsid w:val="00B026FA"/>
    <w:rsid w:val="00B06ED1"/>
    <w:rsid w:val="00B07C08"/>
    <w:rsid w:val="00B16BAC"/>
    <w:rsid w:val="00B21C37"/>
    <w:rsid w:val="00B34D38"/>
    <w:rsid w:val="00B5330B"/>
    <w:rsid w:val="00B74F63"/>
    <w:rsid w:val="00BB0A45"/>
    <w:rsid w:val="00BC7B58"/>
    <w:rsid w:val="00BD6CFE"/>
    <w:rsid w:val="00C1621B"/>
    <w:rsid w:val="00C17322"/>
    <w:rsid w:val="00C57E25"/>
    <w:rsid w:val="00C95B05"/>
    <w:rsid w:val="00CB05BD"/>
    <w:rsid w:val="00CC479A"/>
    <w:rsid w:val="00CF08E1"/>
    <w:rsid w:val="00CF6AE9"/>
    <w:rsid w:val="00D109F6"/>
    <w:rsid w:val="00D23D47"/>
    <w:rsid w:val="00D933D6"/>
    <w:rsid w:val="00DA145A"/>
    <w:rsid w:val="00DA2306"/>
    <w:rsid w:val="00DA66D7"/>
    <w:rsid w:val="00DB7C58"/>
    <w:rsid w:val="00DC28C0"/>
    <w:rsid w:val="00DC71C9"/>
    <w:rsid w:val="00E5673A"/>
    <w:rsid w:val="00E914C7"/>
    <w:rsid w:val="00EE5DD0"/>
    <w:rsid w:val="00F41846"/>
    <w:rsid w:val="00F41ED8"/>
    <w:rsid w:val="00F6471D"/>
    <w:rsid w:val="00F7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B7C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B7C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6.2@%2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cp:lastPrinted>2013-10-30T23:24:00Z</cp:lastPrinted>
  <dcterms:created xsi:type="dcterms:W3CDTF">2013-11-29T16:43:00Z</dcterms:created>
  <dcterms:modified xsi:type="dcterms:W3CDTF">2013-11-29T16:43:00Z</dcterms:modified>
</cp:coreProperties>
</file>